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7479"/>
      </w:tblGrid>
      <w:tr w:rsidR="00E8400F" w:rsidRPr="00700E48" w:rsidTr="00E8400F">
        <w:tc>
          <w:tcPr>
            <w:tcW w:w="1449" w:type="dxa"/>
            <w:shd w:val="clear" w:color="auto" w:fill="F2F2F2"/>
          </w:tcPr>
          <w:p w:rsidR="00E8400F" w:rsidRPr="00700E48" w:rsidRDefault="00E8400F" w:rsidP="00E8400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00E48">
              <w:rPr>
                <w:rFonts w:ascii="Arial" w:hAnsi="Arial" w:cs="Arial"/>
                <w:szCs w:val="20"/>
              </w:rPr>
              <w:t>Vodní plochy pro vodní turistiku</w:t>
            </w:r>
          </w:p>
        </w:tc>
        <w:tc>
          <w:tcPr>
            <w:tcW w:w="7479" w:type="dxa"/>
          </w:tcPr>
          <w:p w:rsidR="00E8400F" w:rsidRPr="00700E48" w:rsidRDefault="00E8400F" w:rsidP="00B24C3F">
            <w:pPr>
              <w:spacing w:after="0" w:line="240" w:lineRule="auto"/>
              <w:rPr>
                <w:rFonts w:ascii="Arial" w:hAnsi="Arial" w:cs="Arial"/>
                <w:b/>
                <w:i/>
                <w:szCs w:val="20"/>
              </w:rPr>
            </w:pPr>
            <w:r w:rsidRPr="00700E48">
              <w:rPr>
                <w:rFonts w:ascii="Arial" w:hAnsi="Arial" w:cs="Arial"/>
                <w:b/>
                <w:i/>
                <w:szCs w:val="20"/>
              </w:rPr>
              <w:t>Počet vodních ploch pro vodní turistiku</w:t>
            </w:r>
            <w:r w:rsidRPr="00700E48">
              <w:rPr>
                <w:rFonts w:ascii="Arial" w:hAnsi="Arial" w:cs="Arial"/>
                <w:i/>
                <w:szCs w:val="20"/>
              </w:rPr>
              <w:t xml:space="preserve"> - </w:t>
            </w:r>
            <w:r w:rsidRPr="00700E48">
              <w:rPr>
                <w:rFonts w:ascii="Arial" w:hAnsi="Arial" w:cs="Arial"/>
                <w:b/>
                <w:i/>
                <w:szCs w:val="20"/>
              </w:rPr>
              <w:t>12</w:t>
            </w:r>
          </w:p>
          <w:p w:rsidR="00E8400F" w:rsidRPr="00700E48" w:rsidRDefault="00E8400F" w:rsidP="00B24C3F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00E48">
              <w:rPr>
                <w:rFonts w:ascii="Arial" w:hAnsi="Arial" w:cs="Arial"/>
                <w:i/>
                <w:szCs w:val="20"/>
              </w:rPr>
              <w:t xml:space="preserve">plovárna Olešník </w:t>
            </w:r>
          </w:p>
          <w:p w:rsidR="00E8400F" w:rsidRPr="00700E48" w:rsidRDefault="00E8400F" w:rsidP="00B24C3F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00E48">
              <w:rPr>
                <w:rFonts w:ascii="Arial" w:hAnsi="Arial" w:cs="Arial"/>
                <w:i/>
                <w:szCs w:val="20"/>
              </w:rPr>
              <w:t xml:space="preserve">rybník Bezdrev – aquapark </w:t>
            </w:r>
          </w:p>
          <w:p w:rsidR="00E8400F" w:rsidRDefault="00E8400F" w:rsidP="00E8400F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00E48">
              <w:rPr>
                <w:rFonts w:ascii="Arial" w:hAnsi="Arial" w:cs="Arial"/>
                <w:i/>
                <w:szCs w:val="20"/>
              </w:rPr>
              <w:t>rybníky Podroužek, Dehtář, Št</w:t>
            </w:r>
            <w:r>
              <w:rPr>
                <w:rFonts w:ascii="Arial" w:hAnsi="Arial" w:cs="Arial"/>
                <w:i/>
                <w:szCs w:val="20"/>
              </w:rPr>
              <w:t>i</w:t>
            </w:r>
            <w:r w:rsidRPr="00700E48">
              <w:rPr>
                <w:rFonts w:ascii="Arial" w:hAnsi="Arial" w:cs="Arial"/>
                <w:i/>
                <w:szCs w:val="20"/>
              </w:rPr>
              <w:t xml:space="preserve">lec, Mydlák, Ktišský </w:t>
            </w:r>
            <w:r>
              <w:rPr>
                <w:rFonts w:ascii="Arial" w:hAnsi="Arial" w:cs="Arial"/>
                <w:i/>
                <w:szCs w:val="20"/>
              </w:rPr>
              <w:t>rybní</w:t>
            </w:r>
          </w:p>
          <w:p w:rsidR="00E8400F" w:rsidRDefault="00E8400F" w:rsidP="00E8400F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00E48">
              <w:rPr>
                <w:rFonts w:ascii="Arial" w:hAnsi="Arial" w:cs="Arial"/>
                <w:i/>
                <w:szCs w:val="20"/>
              </w:rPr>
              <w:t>koupaliště Třísov, Holubov, Krásetín, Truskovice</w:t>
            </w:r>
          </w:p>
          <w:p w:rsidR="00E8400F" w:rsidRPr="00700E48" w:rsidRDefault="00E8400F" w:rsidP="00E8400F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řeka Vltava</w:t>
            </w:r>
          </w:p>
        </w:tc>
      </w:tr>
    </w:tbl>
    <w:p w:rsidR="00EF3A07" w:rsidRDefault="00E8400F"/>
    <w:sectPr w:rsidR="00EF3A07" w:rsidSect="0031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00F"/>
    <w:rsid w:val="00314C1A"/>
    <w:rsid w:val="006F5719"/>
    <w:rsid w:val="00892FD8"/>
    <w:rsid w:val="00D02603"/>
    <w:rsid w:val="00E62A7B"/>
    <w:rsid w:val="00E8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Marta Krejčíčková</dc:creator>
  <cp:lastModifiedBy>Ing. Marta Krejčíčková</cp:lastModifiedBy>
  <cp:revision>1</cp:revision>
  <dcterms:created xsi:type="dcterms:W3CDTF">2018-07-22T15:43:00Z</dcterms:created>
  <dcterms:modified xsi:type="dcterms:W3CDTF">2018-07-22T15:48:00Z</dcterms:modified>
</cp:coreProperties>
</file>